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tc>
          <w:tcPr>
            <w:tcW w:w="2263" w:type="dxa"/>
          </w:tcPr>
          <w:p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w:t>
            </w:r>
            <w:r w:rsidR="006945E8">
              <w:rPr>
                <w:rFonts w:ascii="Arial" w:eastAsia="Arial" w:hAnsi="Arial" w:cs="Arial"/>
                <w:sz w:val="24"/>
                <w:szCs w:val="24"/>
              </w:rPr>
              <w:t>ts obligations under a Contract.</w:t>
            </w:r>
          </w:p>
        </w:tc>
      </w:tr>
    </w:tbl>
    <w:p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DD644B" w:rsidRDefault="00E165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rsidR="00DD644B" w:rsidRDefault="00DD644B">
      <w:pPr>
        <w:pBdr>
          <w:top w:val="nil"/>
          <w:left w:val="nil"/>
          <w:bottom w:val="nil"/>
          <w:right w:val="nil"/>
          <w:between w:val="nil"/>
        </w:pBdr>
        <w:spacing w:before="280" w:after="120"/>
        <w:ind w:left="709"/>
        <w:rPr>
          <w:rFonts w:ascii="Arial" w:eastAsia="Arial" w:hAnsi="Arial" w:cs="Arial"/>
          <w:sz w:val="24"/>
          <w:szCs w:val="24"/>
        </w:rPr>
      </w:pPr>
    </w:p>
    <w:p w:rsidR="00DD644B" w:rsidRDefault="00E1650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 xml:space="preserve">Annex 1 </w:t>
      </w:r>
      <w:r w:rsidR="00912570">
        <w:rPr>
          <w:rFonts w:ascii="Arial" w:eastAsia="Arial" w:hAnsi="Arial" w:cs="Arial"/>
          <w:sz w:val="24"/>
          <w:szCs w:val="24"/>
        </w:rPr>
        <w:t>–</w:t>
      </w:r>
      <w:r>
        <w:rPr>
          <w:rFonts w:ascii="Arial" w:eastAsia="Arial" w:hAnsi="Arial" w:cs="Arial"/>
          <w:sz w:val="24"/>
          <w:szCs w:val="24"/>
        </w:rPr>
        <w:t xml:space="preserve"> </w:t>
      </w:r>
      <w:r w:rsidR="00912570">
        <w:rPr>
          <w:rFonts w:ascii="Arial" w:eastAsia="Arial" w:hAnsi="Arial" w:cs="Arial"/>
          <w:sz w:val="24"/>
          <w:szCs w:val="24"/>
        </w:rPr>
        <w:t xml:space="preserve">Framework </w:t>
      </w:r>
      <w:r>
        <w:rPr>
          <w:rFonts w:ascii="Arial" w:eastAsia="Arial" w:hAnsi="Arial" w:cs="Arial"/>
          <w:sz w:val="24"/>
          <w:szCs w:val="24"/>
        </w:rPr>
        <w:t>Processing Personal Data</w:t>
      </w:r>
    </w:p>
    <w:p w:rsidR="00DD644B" w:rsidRDefault="00E1650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t>
      </w:r>
      <w:r w:rsidR="00DF5310">
        <w:rPr>
          <w:rFonts w:ascii="Arial" w:eastAsia="Arial" w:hAnsi="Arial" w:cs="Arial"/>
          <w:sz w:val="24"/>
          <w:szCs w:val="24"/>
        </w:rPr>
        <w:t>CCS’s</w:t>
      </w:r>
      <w:r>
        <w:rPr>
          <w:rFonts w:ascii="Arial" w:eastAsia="Arial" w:hAnsi="Arial" w:cs="Arial"/>
          <w:sz w:val="24"/>
          <w:szCs w:val="24"/>
        </w:rPr>
        <w:t xml:space="preserve"> at its absolute discretion.  </w:t>
      </w:r>
    </w:p>
    <w:p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w:t>
      </w:r>
      <w:r w:rsidR="00DF5310">
        <w:rPr>
          <w:rFonts w:ascii="Arial" w:eastAsia="Arial" w:hAnsi="Arial" w:cs="Arial"/>
          <w:sz w:val="24"/>
          <w:szCs w:val="24"/>
        </w:rPr>
        <w:t>CCS’s</w:t>
      </w:r>
      <w:r>
        <w:rPr>
          <w:rFonts w:ascii="Arial" w:eastAsia="Arial" w:hAnsi="Arial" w:cs="Arial"/>
          <w:sz w:val="24"/>
          <w:szCs w:val="24"/>
        </w:rPr>
        <w:t xml:space="preserve"> Data Protection Officer are: </w:t>
      </w:r>
      <w:r w:rsidR="001F676B">
        <w:rPr>
          <w:rFonts w:ascii="Arial" w:eastAsia="Arial" w:hAnsi="Arial" w:cs="Arial"/>
          <w:sz w:val="24"/>
          <w:szCs w:val="24"/>
        </w:rPr>
        <w:t>[</w:t>
      </w:r>
      <w:r w:rsidR="001F676B">
        <w:rPr>
          <w:rFonts w:ascii="Arial" w:hAnsi="Arial" w:cs="Arial"/>
          <w:b/>
          <w:bCs/>
          <w:color w:val="FF0000"/>
        </w:rPr>
        <w:t>REDACTED TEXT under FOIA Section 4</w:t>
      </w:r>
      <w:r w:rsidR="001F676B">
        <w:rPr>
          <w:rFonts w:ascii="Arial" w:hAnsi="Arial" w:cs="Arial"/>
          <w:b/>
          <w:bCs/>
          <w:color w:val="FF0000"/>
        </w:rPr>
        <w:t>0 Personal Information]</w:t>
      </w:r>
      <w:r w:rsidR="001F676B">
        <w:rPr>
          <w:rFonts w:ascii="Arial" w:hAnsi="Arial" w:cs="Arial"/>
          <w:color w:val="FF0000"/>
        </w:rPr>
        <w:t>.</w:t>
      </w:r>
    </w:p>
    <w:p w:rsidR="00DD644B" w:rsidRDefault="00E16500" w:rsidP="001F676B">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r w:rsidR="001F676B">
        <w:rPr>
          <w:rFonts w:ascii="Arial" w:eastAsia="Arial" w:hAnsi="Arial" w:cs="Arial"/>
          <w:sz w:val="24"/>
          <w:szCs w:val="24"/>
        </w:rPr>
        <w:t>: [</w:t>
      </w:r>
      <w:r w:rsidR="001F676B">
        <w:rPr>
          <w:rFonts w:ascii="Arial" w:hAnsi="Arial" w:cs="Arial"/>
          <w:b/>
          <w:bCs/>
          <w:color w:val="FF0000"/>
        </w:rPr>
        <w:t xml:space="preserve">REDACTED TEXT under FOIA Section </w:t>
      </w:r>
      <w:r w:rsidR="001F676B">
        <w:rPr>
          <w:rFonts w:ascii="Arial" w:hAnsi="Arial" w:cs="Arial"/>
          <w:b/>
          <w:bCs/>
          <w:color w:val="FF0000"/>
        </w:rPr>
        <w:t>40 Personal Information</w:t>
      </w:r>
      <w:r w:rsidR="001F676B">
        <w:rPr>
          <w:rFonts w:ascii="Arial" w:hAnsi="Arial" w:cs="Arial"/>
          <w:color w:val="FF0000"/>
        </w:rPr>
        <w:t>.</w:t>
      </w:r>
      <w:r w:rsidR="001F676B">
        <w:rPr>
          <w:rFonts w:ascii="Arial" w:hAnsi="Arial" w:cs="Arial"/>
          <w:color w:val="FF0000"/>
        </w:rPr>
        <w:t>]</w:t>
      </w:r>
      <w:r w:rsidR="001F676B">
        <w:rPr>
          <w:rFonts w:ascii="Arial" w:hAnsi="Arial" w:cs="Arial"/>
          <w:color w:val="0B0C0C"/>
        </w:rPr>
        <w:t xml:space="preserve"> </w:t>
      </w:r>
      <w:r>
        <w:rPr>
          <w:rFonts w:ascii="Arial" w:eastAsia="Arial" w:hAnsi="Arial" w:cs="Arial"/>
          <w:sz w:val="24"/>
          <w:szCs w:val="24"/>
        </w:rPr>
        <w:t xml:space="preserve"> shall comply with any further written instructions with respect to Processing by the Controller.</w:t>
      </w:r>
    </w:p>
    <w:p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DD644B" w:rsidRDefault="00DD644B">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D644B">
        <w:trPr>
          <w:trHeight w:val="700"/>
        </w:trPr>
        <w:tc>
          <w:tcPr>
            <w:tcW w:w="2263" w:type="dxa"/>
            <w:shd w:val="clear" w:color="auto" w:fill="BFBFBF"/>
            <w:vAlign w:val="center"/>
          </w:tcPr>
          <w:p w:rsidR="00DD644B" w:rsidRDefault="00E1650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DD644B" w:rsidRDefault="00E16500">
            <w:pPr>
              <w:jc w:val="center"/>
              <w:rPr>
                <w:rFonts w:ascii="Arial" w:eastAsia="Arial" w:hAnsi="Arial" w:cs="Arial"/>
                <w:b/>
                <w:sz w:val="24"/>
                <w:szCs w:val="24"/>
              </w:rPr>
            </w:pPr>
            <w:r>
              <w:rPr>
                <w:rFonts w:ascii="Arial" w:eastAsia="Arial" w:hAnsi="Arial" w:cs="Arial"/>
                <w:b/>
                <w:sz w:val="24"/>
                <w:szCs w:val="24"/>
              </w:rPr>
              <w:t>Details</w:t>
            </w:r>
          </w:p>
        </w:tc>
      </w:tr>
      <w:tr w:rsidR="001F676B">
        <w:trPr>
          <w:trHeight w:val="1620"/>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1F676B" w:rsidRDefault="001F676B" w:rsidP="001F676B">
            <w:pPr>
              <w:rPr>
                <w:rFonts w:ascii="Arial" w:eastAsia="Arial" w:hAnsi="Arial" w:cs="Arial"/>
                <w:sz w:val="24"/>
                <w:szCs w:val="24"/>
              </w:rPr>
            </w:pPr>
            <w:r w:rsidRPr="001F676B">
              <w:rPr>
                <w:rFonts w:ascii="Arial" w:eastAsia="Arial" w:hAnsi="Arial" w:cs="Arial"/>
                <w:color w:val="FF0000"/>
                <w:sz w:val="24"/>
                <w:szCs w:val="24"/>
              </w:rPr>
              <w:t>[</w:t>
            </w:r>
            <w:r w:rsidRPr="001F676B">
              <w:rPr>
                <w:rFonts w:ascii="Arial" w:hAnsi="Arial" w:cs="Arial"/>
                <w:b/>
                <w:bCs/>
                <w:color w:val="FF0000"/>
              </w:rPr>
              <w:t xml:space="preserve">REDACTED </w:t>
            </w:r>
            <w:r>
              <w:rPr>
                <w:rFonts w:ascii="Arial" w:hAnsi="Arial" w:cs="Arial"/>
                <w:b/>
                <w:bCs/>
                <w:color w:val="FF0000"/>
              </w:rPr>
              <w:t>TEXT under FOIA Section 43 Commer</w:t>
            </w:r>
            <w:bookmarkStart w:id="15" w:name="_GoBack"/>
            <w:bookmarkEnd w:id="15"/>
            <w:r>
              <w:rPr>
                <w:rFonts w:ascii="Arial" w:hAnsi="Arial" w:cs="Arial"/>
                <w:b/>
                <w:bCs/>
                <w:color w:val="FF0000"/>
              </w:rPr>
              <w:t>cial Interests]</w:t>
            </w:r>
            <w:r>
              <w:rPr>
                <w:rFonts w:ascii="Arial" w:hAnsi="Arial" w:cs="Arial"/>
                <w:color w:val="FF0000"/>
              </w:rPr>
              <w:t>.</w:t>
            </w:r>
          </w:p>
        </w:tc>
      </w:tr>
      <w:tr w:rsidR="001F676B">
        <w:trPr>
          <w:trHeight w:val="1460"/>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1F676B" w:rsidRPr="00BB0EC5" w:rsidRDefault="001F676B" w:rsidP="001F676B">
            <w:pPr>
              <w:rPr>
                <w:rFonts w:ascii="Arial" w:eastAsia="Arial" w:hAnsi="Arial" w:cs="Arial"/>
                <w:sz w:val="24"/>
                <w:szCs w:val="24"/>
              </w:rPr>
            </w:pPr>
            <w:r w:rsidRPr="00BB0EC5">
              <w:rPr>
                <w:rFonts w:ascii="Arial" w:eastAsia="Arial" w:hAnsi="Arial" w:cs="Arial"/>
                <w:sz w:val="24"/>
                <w:szCs w:val="24"/>
              </w:rPr>
              <w:t xml:space="preserve">The Contract Period of the Framework Contract. </w:t>
            </w:r>
          </w:p>
        </w:tc>
      </w:tr>
      <w:tr w:rsidR="001F676B">
        <w:trPr>
          <w:trHeight w:val="1520"/>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1F676B" w:rsidRDefault="001F676B" w:rsidP="001F676B">
            <w:pPr>
              <w:rPr>
                <w:rFonts w:ascii="Arial" w:eastAsia="Arial" w:hAnsi="Arial" w:cs="Arial"/>
                <w:sz w:val="24"/>
                <w:szCs w:val="24"/>
              </w:rPr>
            </w:pPr>
            <w:r w:rsidRPr="001F676B">
              <w:rPr>
                <w:rFonts w:ascii="Arial" w:eastAsia="Arial" w:hAnsi="Arial" w:cs="Arial"/>
                <w:color w:val="FF0000"/>
                <w:sz w:val="24"/>
                <w:szCs w:val="24"/>
              </w:rPr>
              <w:t>[</w:t>
            </w:r>
            <w:r w:rsidRPr="001F676B">
              <w:rPr>
                <w:rFonts w:ascii="Arial" w:hAnsi="Arial" w:cs="Arial"/>
                <w:b/>
                <w:bCs/>
                <w:color w:val="FF0000"/>
              </w:rPr>
              <w:t xml:space="preserve">REDACTED </w:t>
            </w:r>
            <w:r>
              <w:rPr>
                <w:rFonts w:ascii="Arial" w:hAnsi="Arial" w:cs="Arial"/>
                <w:b/>
                <w:bCs/>
                <w:color w:val="FF0000"/>
              </w:rPr>
              <w:t>TEXT under FOIA Section 4</w:t>
            </w:r>
            <w:r>
              <w:rPr>
                <w:rFonts w:ascii="Arial" w:hAnsi="Arial" w:cs="Arial"/>
                <w:b/>
                <w:bCs/>
                <w:color w:val="FF0000"/>
              </w:rPr>
              <w:t>3</w:t>
            </w:r>
            <w:r>
              <w:rPr>
                <w:rFonts w:ascii="Arial" w:hAnsi="Arial" w:cs="Arial"/>
                <w:b/>
                <w:bCs/>
                <w:color w:val="FF0000"/>
              </w:rPr>
              <w:t xml:space="preserve"> </w:t>
            </w:r>
            <w:r>
              <w:rPr>
                <w:rFonts w:ascii="Arial" w:hAnsi="Arial" w:cs="Arial"/>
                <w:b/>
                <w:bCs/>
                <w:color w:val="FF0000"/>
              </w:rPr>
              <w:t>Commercial Interests]</w:t>
            </w:r>
            <w:r>
              <w:rPr>
                <w:rFonts w:ascii="Arial" w:hAnsi="Arial" w:cs="Arial"/>
                <w:color w:val="FF0000"/>
              </w:rPr>
              <w:t>.</w:t>
            </w:r>
          </w:p>
        </w:tc>
      </w:tr>
      <w:tr w:rsidR="001F676B">
        <w:trPr>
          <w:trHeight w:val="1400"/>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1F676B" w:rsidRDefault="001F676B" w:rsidP="001F676B">
            <w:pPr>
              <w:rPr>
                <w:rFonts w:ascii="Arial" w:eastAsia="Arial" w:hAnsi="Arial" w:cs="Arial"/>
                <w:sz w:val="24"/>
                <w:szCs w:val="24"/>
              </w:rPr>
            </w:pPr>
            <w:r w:rsidRPr="001F676B">
              <w:rPr>
                <w:rFonts w:ascii="Arial" w:eastAsia="Arial" w:hAnsi="Arial" w:cs="Arial"/>
                <w:color w:val="FF0000"/>
                <w:sz w:val="24"/>
                <w:szCs w:val="24"/>
              </w:rPr>
              <w:t>[</w:t>
            </w:r>
            <w:r w:rsidRPr="001F676B">
              <w:rPr>
                <w:rFonts w:ascii="Arial" w:hAnsi="Arial" w:cs="Arial"/>
                <w:b/>
                <w:bCs/>
                <w:color w:val="FF0000"/>
              </w:rPr>
              <w:t xml:space="preserve">REDACTED </w:t>
            </w:r>
            <w:r>
              <w:rPr>
                <w:rFonts w:ascii="Arial" w:hAnsi="Arial" w:cs="Arial"/>
                <w:b/>
                <w:bCs/>
                <w:color w:val="FF0000"/>
              </w:rPr>
              <w:t>TEXT under FOIA Section 43 Commercial Interests]</w:t>
            </w:r>
            <w:r>
              <w:rPr>
                <w:rFonts w:ascii="Arial" w:hAnsi="Arial" w:cs="Arial"/>
                <w:color w:val="FF0000"/>
              </w:rPr>
              <w:t>.</w:t>
            </w:r>
          </w:p>
        </w:tc>
      </w:tr>
      <w:tr w:rsidR="001F676B">
        <w:trPr>
          <w:trHeight w:val="1560"/>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1F676B" w:rsidRDefault="001F676B" w:rsidP="001F676B">
            <w:pPr>
              <w:rPr>
                <w:rFonts w:ascii="Arial" w:eastAsia="Arial" w:hAnsi="Arial" w:cs="Arial"/>
                <w:sz w:val="24"/>
                <w:szCs w:val="24"/>
              </w:rPr>
            </w:pPr>
            <w:r w:rsidRPr="001F676B">
              <w:rPr>
                <w:rFonts w:ascii="Arial" w:eastAsia="Arial" w:hAnsi="Arial" w:cs="Arial"/>
                <w:color w:val="FF0000"/>
                <w:sz w:val="24"/>
                <w:szCs w:val="24"/>
              </w:rPr>
              <w:t>[</w:t>
            </w:r>
            <w:r w:rsidRPr="001F676B">
              <w:rPr>
                <w:rFonts w:ascii="Arial" w:hAnsi="Arial" w:cs="Arial"/>
                <w:b/>
                <w:bCs/>
                <w:color w:val="FF0000"/>
              </w:rPr>
              <w:t xml:space="preserve">REDACTED </w:t>
            </w:r>
            <w:r>
              <w:rPr>
                <w:rFonts w:ascii="Arial" w:hAnsi="Arial" w:cs="Arial"/>
                <w:b/>
                <w:bCs/>
                <w:color w:val="FF0000"/>
              </w:rPr>
              <w:t>TEXT under FOIA Section 43 Commercial Interests]</w:t>
            </w:r>
            <w:r>
              <w:rPr>
                <w:rFonts w:ascii="Arial" w:hAnsi="Arial" w:cs="Arial"/>
                <w:color w:val="FF0000"/>
              </w:rPr>
              <w:t>.</w:t>
            </w:r>
          </w:p>
        </w:tc>
      </w:tr>
      <w:tr w:rsidR="001F676B">
        <w:trPr>
          <w:trHeight w:val="1660"/>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 xml:space="preserve">Plan for return and destruction of the data once the </w:t>
            </w:r>
            <w:r>
              <w:rPr>
                <w:rFonts w:ascii="Arial" w:eastAsia="Arial" w:hAnsi="Arial" w:cs="Arial"/>
                <w:sz w:val="24"/>
                <w:szCs w:val="24"/>
              </w:rPr>
              <w:lastRenderedPageBreak/>
              <w:t>Processing is complete</w:t>
            </w:r>
          </w:p>
          <w:p w:rsidR="001F676B" w:rsidRDefault="001F676B" w:rsidP="001F676B">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1F676B" w:rsidRDefault="001F676B" w:rsidP="001F676B">
            <w:pPr>
              <w:rPr>
                <w:rFonts w:ascii="Arial" w:eastAsia="Arial" w:hAnsi="Arial" w:cs="Arial"/>
                <w:sz w:val="24"/>
                <w:szCs w:val="24"/>
              </w:rPr>
            </w:pPr>
            <w:r w:rsidRPr="001F676B">
              <w:rPr>
                <w:rFonts w:ascii="Arial" w:eastAsia="Arial" w:hAnsi="Arial" w:cs="Arial"/>
                <w:color w:val="FF0000"/>
                <w:sz w:val="24"/>
                <w:szCs w:val="24"/>
              </w:rPr>
              <w:lastRenderedPageBreak/>
              <w:t>[</w:t>
            </w:r>
            <w:r w:rsidRPr="001F676B">
              <w:rPr>
                <w:rFonts w:ascii="Arial" w:hAnsi="Arial" w:cs="Arial"/>
                <w:b/>
                <w:bCs/>
                <w:color w:val="FF0000"/>
              </w:rPr>
              <w:t xml:space="preserve">REDACTED </w:t>
            </w:r>
            <w:r>
              <w:rPr>
                <w:rFonts w:ascii="Arial" w:hAnsi="Arial" w:cs="Arial"/>
                <w:b/>
                <w:bCs/>
                <w:color w:val="FF0000"/>
              </w:rPr>
              <w:t>TEXT under FOIA Section 43 Commercial Interests]</w:t>
            </w:r>
            <w:r>
              <w:rPr>
                <w:rFonts w:ascii="Arial" w:hAnsi="Arial" w:cs="Arial"/>
                <w:color w:val="FF0000"/>
              </w:rPr>
              <w:t>.</w:t>
            </w:r>
          </w:p>
        </w:tc>
      </w:tr>
    </w:tbl>
    <w:p w:rsidR="00DD644B" w:rsidRDefault="00DD644B">
      <w:pPr>
        <w:rPr>
          <w:rFonts w:ascii="Arial" w:eastAsia="Arial" w:hAnsi="Arial" w:cs="Arial"/>
          <w:b/>
          <w:sz w:val="24"/>
          <w:szCs w:val="24"/>
        </w:rPr>
      </w:pPr>
    </w:p>
    <w:p w:rsidR="00DD644B" w:rsidRDefault="00E16500">
      <w:pPr>
        <w:rPr>
          <w:rFonts w:ascii="Arial" w:eastAsia="Arial" w:hAnsi="Arial" w:cs="Arial"/>
          <w:b/>
          <w:sz w:val="24"/>
          <w:szCs w:val="24"/>
        </w:rPr>
      </w:pPr>
      <w:r>
        <w:br w:type="page"/>
      </w:r>
    </w:p>
    <w:p w:rsidR="00912570" w:rsidRDefault="00912570" w:rsidP="00912570">
      <w:pPr>
        <w:pStyle w:val="Heading2"/>
        <w:spacing w:before="0" w:after="240"/>
        <w:ind w:left="709" w:hanging="709"/>
        <w:rPr>
          <w:rFonts w:ascii="Arial" w:eastAsia="Arial" w:hAnsi="Arial" w:cs="Arial"/>
          <w:b w:val="0"/>
          <w:sz w:val="24"/>
          <w:szCs w:val="24"/>
        </w:rPr>
      </w:pPr>
      <w:r>
        <w:rPr>
          <w:rFonts w:ascii="Arial" w:eastAsia="Arial" w:hAnsi="Arial" w:cs="Arial"/>
          <w:sz w:val="24"/>
          <w:szCs w:val="24"/>
        </w:rPr>
        <w:lastRenderedPageBreak/>
        <w:t>Annex 1 – Call-Off Contract Processing Personal Data</w:t>
      </w:r>
    </w:p>
    <w:p w:rsidR="00912570" w:rsidRDefault="00912570" w:rsidP="0091257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the </w:t>
      </w:r>
      <w:r w:rsidR="00DF5310">
        <w:rPr>
          <w:rFonts w:ascii="Arial" w:eastAsia="Arial" w:hAnsi="Arial" w:cs="Arial"/>
          <w:sz w:val="24"/>
          <w:szCs w:val="24"/>
        </w:rPr>
        <w:t>Buyer’s</w:t>
      </w:r>
      <w:r>
        <w:rPr>
          <w:rFonts w:ascii="Arial" w:eastAsia="Arial" w:hAnsi="Arial" w:cs="Arial"/>
          <w:sz w:val="24"/>
          <w:szCs w:val="24"/>
        </w:rPr>
        <w:t xml:space="preserve"> at its absolute discretion.  </w:t>
      </w:r>
    </w:p>
    <w:p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w:t>
      </w:r>
      <w:r w:rsidR="00DF5310">
        <w:rPr>
          <w:rFonts w:ascii="Arial" w:eastAsia="Arial" w:hAnsi="Arial" w:cs="Arial"/>
          <w:sz w:val="24"/>
          <w:szCs w:val="24"/>
        </w:rPr>
        <w:t>Buyer’s</w:t>
      </w:r>
      <w:r>
        <w:rPr>
          <w:rFonts w:ascii="Arial" w:eastAsia="Arial" w:hAnsi="Arial" w:cs="Arial"/>
          <w:sz w:val="24"/>
          <w:szCs w:val="24"/>
        </w:rPr>
        <w:t xml:space="preserve"> Data Protection Officer are: </w:t>
      </w:r>
      <w:r w:rsidR="001F676B">
        <w:rPr>
          <w:rFonts w:ascii="Arial" w:eastAsia="Arial" w:hAnsi="Arial" w:cs="Arial"/>
          <w:sz w:val="24"/>
          <w:szCs w:val="24"/>
        </w:rPr>
        <w:t>[</w:t>
      </w:r>
      <w:r w:rsidR="001F676B">
        <w:rPr>
          <w:rFonts w:ascii="Arial" w:hAnsi="Arial" w:cs="Arial"/>
          <w:b/>
          <w:bCs/>
          <w:color w:val="FF0000"/>
        </w:rPr>
        <w:t>REDACTED TEXT under FOIA Section 40 Personal In</w:t>
      </w:r>
      <w:r w:rsidR="001F676B">
        <w:rPr>
          <w:rFonts w:ascii="Arial" w:hAnsi="Arial" w:cs="Arial"/>
          <w:b/>
          <w:bCs/>
          <w:color w:val="FF0000"/>
        </w:rPr>
        <w:t>formation</w:t>
      </w:r>
      <w:r w:rsidR="001F676B">
        <w:rPr>
          <w:rFonts w:ascii="Arial" w:hAnsi="Arial" w:cs="Arial"/>
          <w:b/>
          <w:bCs/>
          <w:color w:val="FF0000"/>
        </w:rPr>
        <w:t>]</w:t>
      </w:r>
      <w:r w:rsidR="001F676B">
        <w:rPr>
          <w:rFonts w:ascii="Arial" w:hAnsi="Arial" w:cs="Arial"/>
          <w:color w:val="FF0000"/>
        </w:rPr>
        <w:t>.</w:t>
      </w:r>
    </w:p>
    <w:p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1F676B">
        <w:rPr>
          <w:rFonts w:ascii="Arial" w:eastAsia="Arial" w:hAnsi="Arial" w:cs="Arial"/>
          <w:sz w:val="24"/>
          <w:szCs w:val="24"/>
        </w:rPr>
        <w:t>[</w:t>
      </w:r>
      <w:r w:rsidR="001F676B">
        <w:rPr>
          <w:rFonts w:ascii="Arial" w:hAnsi="Arial" w:cs="Arial"/>
          <w:b/>
          <w:bCs/>
          <w:color w:val="FF0000"/>
        </w:rPr>
        <w:t>REDACTED TEXT under FOIA Section 40 Personal In</w:t>
      </w:r>
      <w:r w:rsidR="001F676B">
        <w:rPr>
          <w:rFonts w:ascii="Arial" w:hAnsi="Arial" w:cs="Arial"/>
          <w:b/>
          <w:bCs/>
          <w:color w:val="FF0000"/>
        </w:rPr>
        <w:t>formation</w:t>
      </w:r>
      <w:r w:rsidR="001F676B">
        <w:rPr>
          <w:rFonts w:ascii="Arial" w:hAnsi="Arial" w:cs="Arial"/>
          <w:b/>
          <w:bCs/>
          <w:color w:val="FF0000"/>
        </w:rPr>
        <w:t>]</w:t>
      </w:r>
      <w:r w:rsidR="001F676B">
        <w:rPr>
          <w:rFonts w:ascii="Arial" w:hAnsi="Arial" w:cs="Arial"/>
          <w:color w:val="FF0000"/>
        </w:rPr>
        <w:t>.</w:t>
      </w:r>
    </w:p>
    <w:p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912570" w:rsidRDefault="00912570" w:rsidP="00912570">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12570" w:rsidTr="002F20F6">
        <w:trPr>
          <w:trHeight w:val="700"/>
        </w:trPr>
        <w:tc>
          <w:tcPr>
            <w:tcW w:w="2263" w:type="dxa"/>
            <w:shd w:val="clear" w:color="auto" w:fill="BFBFBF"/>
            <w:vAlign w:val="center"/>
          </w:tcPr>
          <w:p w:rsidR="00912570" w:rsidRDefault="00912570" w:rsidP="002F20F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912570" w:rsidRDefault="00912570" w:rsidP="002F20F6">
            <w:pPr>
              <w:jc w:val="center"/>
              <w:rPr>
                <w:rFonts w:ascii="Arial" w:eastAsia="Arial" w:hAnsi="Arial" w:cs="Arial"/>
                <w:b/>
                <w:sz w:val="24"/>
                <w:szCs w:val="24"/>
              </w:rPr>
            </w:pPr>
            <w:r>
              <w:rPr>
                <w:rFonts w:ascii="Arial" w:eastAsia="Arial" w:hAnsi="Arial" w:cs="Arial"/>
                <w:b/>
                <w:sz w:val="24"/>
                <w:szCs w:val="24"/>
              </w:rPr>
              <w:t>Details</w:t>
            </w:r>
          </w:p>
        </w:tc>
      </w:tr>
      <w:tr w:rsidR="001F676B" w:rsidTr="002F20F6">
        <w:trPr>
          <w:trHeight w:val="1620"/>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1F676B" w:rsidRDefault="001F676B" w:rsidP="001F676B">
            <w:pPr>
              <w:rPr>
                <w:rFonts w:ascii="Arial" w:eastAsia="Arial" w:hAnsi="Arial" w:cs="Arial"/>
                <w:sz w:val="24"/>
                <w:szCs w:val="24"/>
              </w:rPr>
            </w:pPr>
            <w:r w:rsidRPr="001F676B">
              <w:rPr>
                <w:rFonts w:ascii="Arial" w:eastAsia="Arial" w:hAnsi="Arial" w:cs="Arial"/>
                <w:color w:val="FF0000"/>
                <w:sz w:val="24"/>
                <w:szCs w:val="24"/>
              </w:rPr>
              <w:t>[</w:t>
            </w:r>
            <w:r w:rsidRPr="001F676B">
              <w:rPr>
                <w:rFonts w:ascii="Arial" w:hAnsi="Arial" w:cs="Arial"/>
                <w:b/>
                <w:bCs/>
                <w:color w:val="FF0000"/>
              </w:rPr>
              <w:t xml:space="preserve">REDACTED </w:t>
            </w:r>
            <w:r>
              <w:rPr>
                <w:rFonts w:ascii="Arial" w:hAnsi="Arial" w:cs="Arial"/>
                <w:b/>
                <w:bCs/>
                <w:color w:val="FF0000"/>
              </w:rPr>
              <w:t>TEXT under FOIA Section 43 Commercial Interests]</w:t>
            </w:r>
            <w:r>
              <w:rPr>
                <w:rFonts w:ascii="Arial" w:hAnsi="Arial" w:cs="Arial"/>
                <w:color w:val="FF0000"/>
              </w:rPr>
              <w:t>.</w:t>
            </w:r>
          </w:p>
        </w:tc>
      </w:tr>
      <w:tr w:rsidR="001F676B" w:rsidTr="002F20F6">
        <w:trPr>
          <w:trHeight w:val="1460"/>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1F676B" w:rsidRDefault="001F676B" w:rsidP="001F676B">
            <w:pPr>
              <w:rPr>
                <w:rFonts w:ascii="Arial" w:eastAsia="Arial" w:hAnsi="Arial" w:cs="Arial"/>
                <w:sz w:val="24"/>
                <w:szCs w:val="24"/>
              </w:rPr>
            </w:pPr>
            <w:r w:rsidRPr="001F676B">
              <w:rPr>
                <w:rFonts w:ascii="Arial" w:eastAsia="Arial" w:hAnsi="Arial" w:cs="Arial"/>
                <w:color w:val="FF0000"/>
                <w:sz w:val="24"/>
                <w:szCs w:val="24"/>
              </w:rPr>
              <w:t>[</w:t>
            </w:r>
            <w:r w:rsidRPr="001F676B">
              <w:rPr>
                <w:rFonts w:ascii="Arial" w:hAnsi="Arial" w:cs="Arial"/>
                <w:b/>
                <w:bCs/>
                <w:color w:val="FF0000"/>
              </w:rPr>
              <w:t xml:space="preserve">REDACTED </w:t>
            </w:r>
            <w:r>
              <w:rPr>
                <w:rFonts w:ascii="Arial" w:hAnsi="Arial" w:cs="Arial"/>
                <w:b/>
                <w:bCs/>
                <w:color w:val="FF0000"/>
              </w:rPr>
              <w:t>TEXT under FOIA Section 43 Commercial Interests]</w:t>
            </w:r>
            <w:r>
              <w:rPr>
                <w:rFonts w:ascii="Arial" w:hAnsi="Arial" w:cs="Arial"/>
                <w:color w:val="FF0000"/>
              </w:rPr>
              <w:t>.</w:t>
            </w:r>
          </w:p>
        </w:tc>
      </w:tr>
      <w:tr w:rsidR="001F676B" w:rsidTr="000D689B">
        <w:trPr>
          <w:trHeight w:val="699"/>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1F676B" w:rsidRDefault="001F676B" w:rsidP="001F676B">
            <w:pPr>
              <w:rPr>
                <w:rFonts w:ascii="Arial" w:eastAsia="Arial" w:hAnsi="Arial" w:cs="Arial"/>
                <w:sz w:val="24"/>
                <w:szCs w:val="24"/>
              </w:rPr>
            </w:pPr>
            <w:r w:rsidRPr="001F676B">
              <w:rPr>
                <w:rFonts w:ascii="Arial" w:eastAsia="Arial" w:hAnsi="Arial" w:cs="Arial"/>
                <w:color w:val="FF0000"/>
                <w:sz w:val="24"/>
                <w:szCs w:val="24"/>
              </w:rPr>
              <w:t>[</w:t>
            </w:r>
            <w:r w:rsidRPr="001F676B">
              <w:rPr>
                <w:rFonts w:ascii="Arial" w:hAnsi="Arial" w:cs="Arial"/>
                <w:b/>
                <w:bCs/>
                <w:color w:val="FF0000"/>
              </w:rPr>
              <w:t xml:space="preserve">REDACTED </w:t>
            </w:r>
            <w:r>
              <w:rPr>
                <w:rFonts w:ascii="Arial" w:hAnsi="Arial" w:cs="Arial"/>
                <w:b/>
                <w:bCs/>
                <w:color w:val="FF0000"/>
              </w:rPr>
              <w:t>TEXT under FOIA Section 43 Commercial Interests]</w:t>
            </w:r>
            <w:r>
              <w:rPr>
                <w:rFonts w:ascii="Arial" w:hAnsi="Arial" w:cs="Arial"/>
                <w:color w:val="FF0000"/>
              </w:rPr>
              <w:t>.</w:t>
            </w:r>
          </w:p>
        </w:tc>
      </w:tr>
      <w:tr w:rsidR="001F676B" w:rsidTr="002F20F6">
        <w:trPr>
          <w:trHeight w:val="1400"/>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1F676B" w:rsidRDefault="001F676B" w:rsidP="001F676B">
            <w:pPr>
              <w:rPr>
                <w:rFonts w:ascii="Arial" w:eastAsia="Arial" w:hAnsi="Arial" w:cs="Arial"/>
                <w:sz w:val="24"/>
                <w:szCs w:val="24"/>
              </w:rPr>
            </w:pPr>
            <w:r w:rsidRPr="001F676B">
              <w:rPr>
                <w:rFonts w:ascii="Arial" w:eastAsia="Arial" w:hAnsi="Arial" w:cs="Arial"/>
                <w:color w:val="FF0000"/>
                <w:sz w:val="24"/>
                <w:szCs w:val="24"/>
              </w:rPr>
              <w:t>[</w:t>
            </w:r>
            <w:r w:rsidRPr="001F676B">
              <w:rPr>
                <w:rFonts w:ascii="Arial" w:hAnsi="Arial" w:cs="Arial"/>
                <w:b/>
                <w:bCs/>
                <w:color w:val="FF0000"/>
              </w:rPr>
              <w:t xml:space="preserve">REDACTED </w:t>
            </w:r>
            <w:r>
              <w:rPr>
                <w:rFonts w:ascii="Arial" w:hAnsi="Arial" w:cs="Arial"/>
                <w:b/>
                <w:bCs/>
                <w:color w:val="FF0000"/>
              </w:rPr>
              <w:t>TEXT under FOIA Section 43 Commercial Interests]</w:t>
            </w:r>
            <w:r>
              <w:rPr>
                <w:rFonts w:ascii="Arial" w:hAnsi="Arial" w:cs="Arial"/>
                <w:color w:val="FF0000"/>
              </w:rPr>
              <w:t>.</w:t>
            </w:r>
          </w:p>
        </w:tc>
      </w:tr>
      <w:tr w:rsidR="001F676B" w:rsidTr="002F20F6">
        <w:trPr>
          <w:trHeight w:val="1560"/>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1F676B" w:rsidRDefault="001F676B" w:rsidP="001F676B">
            <w:pPr>
              <w:rPr>
                <w:rFonts w:ascii="Arial" w:eastAsia="Arial" w:hAnsi="Arial" w:cs="Arial"/>
                <w:sz w:val="24"/>
                <w:szCs w:val="24"/>
              </w:rPr>
            </w:pPr>
            <w:r w:rsidRPr="001F676B">
              <w:rPr>
                <w:rFonts w:ascii="Arial" w:eastAsia="Arial" w:hAnsi="Arial" w:cs="Arial"/>
                <w:color w:val="FF0000"/>
                <w:sz w:val="24"/>
                <w:szCs w:val="24"/>
              </w:rPr>
              <w:t>[</w:t>
            </w:r>
            <w:r w:rsidRPr="001F676B">
              <w:rPr>
                <w:rFonts w:ascii="Arial" w:hAnsi="Arial" w:cs="Arial"/>
                <w:b/>
                <w:bCs/>
                <w:color w:val="FF0000"/>
              </w:rPr>
              <w:t xml:space="preserve">REDACTED </w:t>
            </w:r>
            <w:r>
              <w:rPr>
                <w:rFonts w:ascii="Arial" w:hAnsi="Arial" w:cs="Arial"/>
                <w:b/>
                <w:bCs/>
                <w:color w:val="FF0000"/>
              </w:rPr>
              <w:t>TEXT under FOIA Section 43 Commercial Interests]</w:t>
            </w:r>
            <w:r>
              <w:rPr>
                <w:rFonts w:ascii="Arial" w:hAnsi="Arial" w:cs="Arial"/>
                <w:color w:val="FF0000"/>
              </w:rPr>
              <w:t>.</w:t>
            </w:r>
          </w:p>
        </w:tc>
      </w:tr>
      <w:tr w:rsidR="001F676B" w:rsidTr="002F20F6">
        <w:trPr>
          <w:trHeight w:val="1660"/>
        </w:trPr>
        <w:tc>
          <w:tcPr>
            <w:tcW w:w="2263" w:type="dxa"/>
            <w:shd w:val="clear" w:color="auto" w:fill="auto"/>
          </w:tcPr>
          <w:p w:rsidR="001F676B" w:rsidRDefault="001F676B" w:rsidP="001F676B">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1F676B" w:rsidRDefault="001F676B" w:rsidP="001F676B">
            <w:pPr>
              <w:rPr>
                <w:rFonts w:ascii="Arial" w:eastAsia="Arial" w:hAnsi="Arial" w:cs="Arial"/>
                <w:sz w:val="24"/>
                <w:szCs w:val="24"/>
              </w:rPr>
            </w:pPr>
            <w:r>
              <w:rPr>
                <w:rFonts w:ascii="Arial" w:eastAsia="Arial" w:hAnsi="Arial" w:cs="Arial"/>
                <w:sz w:val="24"/>
                <w:szCs w:val="24"/>
              </w:rPr>
              <w:lastRenderedPageBreak/>
              <w:t>UNLESS requirement under Union or Member State law to preserve that type of data</w:t>
            </w:r>
          </w:p>
        </w:tc>
        <w:tc>
          <w:tcPr>
            <w:tcW w:w="7423" w:type="dxa"/>
            <w:shd w:val="clear" w:color="auto" w:fill="auto"/>
          </w:tcPr>
          <w:p w:rsidR="001F676B" w:rsidRDefault="001F676B" w:rsidP="001F676B">
            <w:pPr>
              <w:rPr>
                <w:rFonts w:ascii="Arial" w:eastAsia="Arial" w:hAnsi="Arial" w:cs="Arial"/>
                <w:sz w:val="24"/>
                <w:szCs w:val="24"/>
              </w:rPr>
            </w:pPr>
            <w:r w:rsidRPr="001F676B">
              <w:rPr>
                <w:rFonts w:ascii="Arial" w:eastAsia="Arial" w:hAnsi="Arial" w:cs="Arial"/>
                <w:color w:val="FF0000"/>
                <w:sz w:val="24"/>
                <w:szCs w:val="24"/>
              </w:rPr>
              <w:lastRenderedPageBreak/>
              <w:t>[</w:t>
            </w:r>
            <w:r w:rsidRPr="001F676B">
              <w:rPr>
                <w:rFonts w:ascii="Arial" w:hAnsi="Arial" w:cs="Arial"/>
                <w:b/>
                <w:bCs/>
                <w:color w:val="FF0000"/>
              </w:rPr>
              <w:t xml:space="preserve">REDACTED </w:t>
            </w:r>
            <w:r>
              <w:rPr>
                <w:rFonts w:ascii="Arial" w:hAnsi="Arial" w:cs="Arial"/>
                <w:b/>
                <w:bCs/>
                <w:color w:val="FF0000"/>
              </w:rPr>
              <w:t>TEXT under FOIA Section 43 Commercial Interests]</w:t>
            </w:r>
            <w:r>
              <w:rPr>
                <w:rFonts w:ascii="Arial" w:hAnsi="Arial" w:cs="Arial"/>
                <w:color w:val="FF0000"/>
              </w:rPr>
              <w:t>.</w:t>
            </w:r>
          </w:p>
        </w:tc>
      </w:tr>
    </w:tbl>
    <w:p w:rsidR="00912570" w:rsidRDefault="00912570" w:rsidP="00912570">
      <w:pPr>
        <w:rPr>
          <w:rFonts w:ascii="Arial" w:eastAsia="Arial" w:hAnsi="Arial" w:cs="Arial"/>
          <w:b/>
          <w:sz w:val="24"/>
          <w:szCs w:val="24"/>
        </w:rPr>
      </w:pPr>
    </w:p>
    <w:p w:rsidR="00912570" w:rsidRDefault="00912570">
      <w:pPr>
        <w:rPr>
          <w:rFonts w:ascii="Arial" w:eastAsia="Arial" w:hAnsi="Arial" w:cs="Arial"/>
          <w:b/>
          <w:sz w:val="24"/>
          <w:szCs w:val="24"/>
        </w:rPr>
      </w:pPr>
      <w:r>
        <w:rPr>
          <w:rFonts w:ascii="Arial" w:eastAsia="Arial" w:hAnsi="Arial" w:cs="Arial"/>
          <w:b/>
          <w:sz w:val="24"/>
          <w:szCs w:val="24"/>
        </w:rPr>
        <w:br w:type="page"/>
      </w:r>
    </w:p>
    <w:p w:rsidR="00DD644B" w:rsidRDefault="00E16500">
      <w:pPr>
        <w:rPr>
          <w:rFonts w:ascii="Arial" w:eastAsia="Arial" w:hAnsi="Arial" w:cs="Arial"/>
          <w:sz w:val="24"/>
          <w:szCs w:val="24"/>
        </w:rPr>
      </w:pPr>
      <w:r>
        <w:rPr>
          <w:rFonts w:ascii="Arial" w:eastAsia="Arial" w:hAnsi="Arial" w:cs="Arial"/>
          <w:b/>
          <w:sz w:val="24"/>
          <w:szCs w:val="24"/>
        </w:rPr>
        <w:lastRenderedPageBreak/>
        <w:t>Annex 2 - Joint Controller Agreement</w:t>
      </w:r>
    </w:p>
    <w:p w:rsidR="00DD644B" w:rsidRDefault="00E1650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DD644B" w:rsidRDefault="00E16500">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830F50">
        <w:rPr>
          <w:rFonts w:ascii="Arial" w:eastAsia="Arial" w:hAnsi="Arial" w:cs="Arial"/>
          <w:sz w:val="24"/>
          <w:szCs w:val="24"/>
        </w:rPr>
        <w:t>3</w:t>
      </w:r>
      <w:r>
        <w:rPr>
          <w:rFonts w:ascii="Arial" w:eastAsia="Arial" w:hAnsi="Arial" w:cs="Arial"/>
          <w:sz w:val="24"/>
          <w:szCs w:val="24"/>
        </w:rPr>
        <w:t>-1</w:t>
      </w:r>
      <w:r w:rsidR="00830F50">
        <w:rPr>
          <w:rFonts w:ascii="Arial" w:eastAsia="Arial" w:hAnsi="Arial" w:cs="Arial"/>
          <w:sz w:val="24"/>
          <w:szCs w:val="24"/>
        </w:rPr>
        <w:t>6</w:t>
      </w:r>
      <w:r>
        <w:rPr>
          <w:rFonts w:ascii="Arial" w:eastAsia="Arial" w:hAnsi="Arial" w:cs="Arial"/>
          <w:sz w:val="24"/>
          <w:szCs w:val="24"/>
        </w:rPr>
        <w:t xml:space="preserve"> of Joint Schedule 11 (Where one Party is Controller and the other Party is Processor) and paragraphs </w:t>
      </w:r>
      <w:r w:rsidR="00830F50">
        <w:rPr>
          <w:rFonts w:ascii="Arial" w:eastAsia="Arial" w:hAnsi="Arial" w:cs="Arial"/>
          <w:sz w:val="24"/>
          <w:szCs w:val="24"/>
        </w:rPr>
        <w:t>18</w:t>
      </w:r>
      <w:r>
        <w:rPr>
          <w:rFonts w:ascii="Arial" w:eastAsia="Arial" w:hAnsi="Arial" w:cs="Arial"/>
          <w:sz w:val="24"/>
          <w:szCs w:val="24"/>
        </w:rPr>
        <w:t>-2</w:t>
      </w:r>
      <w:r w:rsidR="00830F50">
        <w:rPr>
          <w:rFonts w:ascii="Arial" w:eastAsia="Arial" w:hAnsi="Arial" w:cs="Arial"/>
          <w:sz w:val="24"/>
          <w:szCs w:val="24"/>
        </w:rPr>
        <w:t>8</w:t>
      </w:r>
      <w:r>
        <w:rPr>
          <w:rFonts w:ascii="Arial" w:eastAsia="Arial" w:hAnsi="Arial" w:cs="Arial"/>
          <w:sz w:val="24"/>
          <w:szCs w:val="24"/>
        </w:rPr>
        <w:t xml:space="preserve"> of Joint Schedule 11 (Independent Controllers of Personal Data). Accordingly, the Parties each undertake to comply with the applicable Data Protection Legislation in respect of their Processing of such Personal Data as Data Controllers. </w:t>
      </w:r>
    </w:p>
    <w:p w:rsidR="00DD644B" w:rsidRDefault="00E16500">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[Supplier/</w:t>
      </w:r>
      <w:r w:rsidR="005248A3">
        <w:rPr>
          <w:rFonts w:ascii="Arial" w:eastAsia="Arial" w:hAnsi="Arial" w:cs="Arial"/>
          <w:sz w:val="24"/>
          <w:szCs w:val="24"/>
          <w:highlight w:val="yellow"/>
        </w:rPr>
        <w:t>Buyer</w:t>
      </w:r>
      <w:r>
        <w:rPr>
          <w:rFonts w:ascii="Arial" w:eastAsia="Arial" w:hAnsi="Arial" w:cs="Arial"/>
          <w:sz w:val="24"/>
          <w:szCs w:val="24"/>
          <w:highlight w:val="yellow"/>
        </w:rPr>
        <w:t xml:space="preserve">]: </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RPr="005248A3">
        <w:rPr>
          <w:rFonts w:ascii="Arial" w:eastAsia="Arial" w:hAnsi="Arial" w:cs="Arial"/>
          <w:sz w:val="24"/>
          <w:szCs w:val="24"/>
        </w:rPr>
        <w:t>Supplier’s/</w:t>
      </w:r>
      <w:r w:rsidR="005248A3" w:rsidRPr="005248A3">
        <w:rPr>
          <w:rFonts w:ascii="Arial" w:eastAsia="Arial" w:hAnsi="Arial" w:cs="Arial"/>
          <w:sz w:val="24"/>
          <w:szCs w:val="24"/>
        </w:rPr>
        <w:t xml:space="preserve"> Buyer’s</w:t>
      </w:r>
      <w:r>
        <w:rPr>
          <w:rFonts w:ascii="Arial" w:eastAsia="Arial" w:hAnsi="Arial" w:cs="Arial"/>
          <w:sz w:val="24"/>
          <w:szCs w:val="24"/>
        </w:rPr>
        <w:t>] privacy policy (which must be readily available by hyperlink or otherwise on all of its public facing services and marketing).</w:t>
      </w:r>
    </w:p>
    <w:p w:rsidR="00DD644B" w:rsidRDefault="00E1650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w:t>
      </w:r>
      <w:r w:rsidR="005248A3">
        <w:rPr>
          <w:rFonts w:ascii="Arial" w:eastAsia="Arial" w:hAnsi="Arial" w:cs="Arial"/>
          <w:color w:val="000000"/>
          <w:sz w:val="24"/>
          <w:szCs w:val="24"/>
        </w:rPr>
        <w:t>Buyer</w:t>
      </w:r>
      <w:r>
        <w:rPr>
          <w:rFonts w:ascii="Arial" w:eastAsia="Arial" w:hAnsi="Arial" w:cs="Arial"/>
          <w:color w:val="000000"/>
          <w:sz w:val="24"/>
          <w:szCs w:val="24"/>
        </w:rPr>
        <w:t xml:space="preserve"> each undertake that they shall: </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requests from Data Subjects (or third parties on their behalf) to rectify, block or erase any Personal Data; </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DD644B" w:rsidRDefault="00E16500">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DD644B" w:rsidRDefault="00E16500" w:rsidP="00690CDB">
      <w:pPr>
        <w:numPr>
          <w:ilvl w:val="2"/>
          <w:numId w:val="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 xml:space="preserve">are aware of and comply with their duties under this Annex 2 (Joint Controller Agreement) and those in respect of Confidential Information; </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all reasonable assistance, including:</w:t>
      </w:r>
    </w:p>
    <w:p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5248A3">
        <w:rPr>
          <w:rFonts w:ascii="Arial" w:eastAsia="Arial" w:hAnsi="Arial" w:cs="Arial"/>
          <w:sz w:val="24"/>
          <w:szCs w:val="24"/>
        </w:rPr>
        <w:t>Buyer</w:t>
      </w:r>
      <w:r>
        <w:rPr>
          <w:rFonts w:ascii="Arial" w:eastAsia="Arial" w:hAnsi="Arial" w:cs="Arial"/>
          <w:sz w:val="24"/>
          <w:szCs w:val="24"/>
        </w:rPr>
        <w:t xml:space="preserve">, or a third-party auditor acting under the </w:t>
      </w:r>
      <w:r w:rsidR="005248A3">
        <w:rPr>
          <w:rFonts w:ascii="Arial" w:eastAsia="Arial" w:hAnsi="Arial" w:cs="Arial"/>
          <w:sz w:val="24"/>
          <w:szCs w:val="24"/>
        </w:rPr>
        <w:t>Buyer</w:t>
      </w:r>
      <w:r>
        <w:rPr>
          <w:rFonts w:ascii="Arial" w:eastAsia="Arial" w:hAnsi="Arial" w:cs="Arial"/>
          <w:sz w:val="24"/>
          <w:szCs w:val="24"/>
        </w:rPr>
        <w:t xml:space="preserve">’s direction, to conduct, at the </w:t>
      </w:r>
      <w:r w:rsidR="005248A3">
        <w:rPr>
          <w:rFonts w:ascii="Arial" w:eastAsia="Arial" w:hAnsi="Arial" w:cs="Arial"/>
          <w:sz w:val="24"/>
          <w:szCs w:val="24"/>
        </w:rPr>
        <w:t>Buyer</w:t>
      </w:r>
      <w:r>
        <w:rPr>
          <w:rFonts w:ascii="Arial" w:eastAsia="Arial" w:hAnsi="Arial" w:cs="Arial"/>
          <w:sz w:val="24"/>
          <w:szCs w:val="24"/>
        </w:rPr>
        <w:t xml:space="preserve">’s cost, data privacy and security audits, assessments and inspections concerning the Supplier’s data security and privacy </w:t>
      </w:r>
      <w:r>
        <w:rPr>
          <w:rFonts w:ascii="Arial" w:eastAsia="Arial" w:hAnsi="Arial" w:cs="Arial"/>
          <w:sz w:val="24"/>
          <w:szCs w:val="24"/>
        </w:rPr>
        <w:lastRenderedPageBreak/>
        <w:t>procedures relating to Personal Data, its compliance with this Annex 2 and the Data Protection Legislation; and/or</w:t>
      </w:r>
    </w:p>
    <w:p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B952C1">
        <w:rPr>
          <w:rFonts w:ascii="Arial" w:eastAsia="Arial" w:hAnsi="Arial" w:cs="Arial"/>
          <w:sz w:val="24"/>
          <w:szCs w:val="24"/>
        </w:rPr>
        <w:t>Buyer</w:t>
      </w:r>
      <w:r>
        <w:rPr>
          <w:rFonts w:ascii="Arial" w:eastAsia="Arial" w:hAnsi="Arial" w:cs="Arial"/>
          <w:sz w:val="24"/>
          <w:szCs w:val="24"/>
        </w:rPr>
        <w:t xml:space="preserve">, or a third-party auditor acting under the </w:t>
      </w:r>
      <w:r w:rsidR="00B952C1">
        <w:rPr>
          <w:rFonts w:ascii="Arial" w:eastAsia="Arial" w:hAnsi="Arial" w:cs="Arial"/>
          <w:sz w:val="24"/>
          <w:szCs w:val="24"/>
        </w:rPr>
        <w:t>Buyer</w:t>
      </w:r>
      <w:r>
        <w:rPr>
          <w:rFonts w:ascii="Arial" w:eastAsia="Arial" w:hAnsi="Arial" w:cs="Arial"/>
          <w:sz w:val="24"/>
          <w:szCs w:val="24"/>
        </w:rPr>
        <w:t xml:space="preserve">’s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may, in its sole discretion, require the Supplier to provide evidence of the Supplier’s compliance with Clause 4.1 in lieu of conducting such an audit, assessment or inspection.</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DD644B" w:rsidRDefault="00E1650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DD644B" w:rsidRDefault="00DD644B">
      <w:pPr>
        <w:pBdr>
          <w:top w:val="nil"/>
          <w:left w:val="nil"/>
          <w:bottom w:val="nil"/>
          <w:right w:val="nil"/>
          <w:between w:val="nil"/>
        </w:pBdr>
        <w:spacing w:after="80"/>
        <w:ind w:left="11"/>
        <w:rPr>
          <w:rFonts w:ascii="Arial" w:eastAsia="Arial" w:hAnsi="Arial" w:cs="Arial"/>
          <w:sz w:val="24"/>
          <w:szCs w:val="24"/>
        </w:rPr>
      </w:pPr>
    </w:p>
    <w:p w:rsidR="00DD644B" w:rsidRDefault="00E16500">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DD644B" w:rsidRDefault="00DD644B">
      <w:pPr>
        <w:keepNext/>
        <w:rPr>
          <w:rFonts w:ascii="Arial" w:eastAsia="Arial" w:hAnsi="Arial" w:cs="Arial"/>
          <w:sz w:val="24"/>
          <w:szCs w:val="24"/>
        </w:rPr>
      </w:pP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DD644B" w:rsidRDefault="00E16500">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 and/or any relevant Central Government Body. The </w:t>
      </w:r>
      <w:r w:rsidR="00B952C1">
        <w:rPr>
          <w:rFonts w:ascii="Arial" w:eastAsia="Arial" w:hAnsi="Arial" w:cs="Arial"/>
          <w:sz w:val="24"/>
          <w:szCs w:val="24"/>
        </w:rPr>
        <w:t>Buyer</w:t>
      </w:r>
      <w:r>
        <w:rPr>
          <w:rFonts w:ascii="Arial" w:eastAsia="Arial" w:hAnsi="Arial" w:cs="Arial"/>
          <w:sz w:val="24"/>
          <w:szCs w:val="24"/>
        </w:rPr>
        <w:t xml:space="preserve"> may on not less than thirty (30) Working Days’ notice to the Supplier amend the Contract to ensure that it complies with any guidance issued by the Information Commissioner and/or any relevant Central Government Body.</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DD644B" w:rsidRDefault="00E16500">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financial penalties are imposed by the Information Commissioner on either 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 Personal Data Breach, in that it is caused as a result of the actions or inaction of the </w:t>
      </w:r>
      <w:r w:rsidR="00B952C1">
        <w:rPr>
          <w:rFonts w:ascii="Arial" w:eastAsia="Arial" w:hAnsi="Arial" w:cs="Arial"/>
          <w:sz w:val="24"/>
          <w:szCs w:val="24"/>
        </w:rPr>
        <w:t>Buyer</w:t>
      </w:r>
      <w:r>
        <w:rPr>
          <w:rFonts w:ascii="Arial" w:eastAsia="Arial" w:hAnsi="Arial" w:cs="Arial"/>
          <w:sz w:val="24"/>
          <w:szCs w:val="24"/>
        </w:rPr>
        <w:t xml:space="preserve">, its employees, agents, contractors (other than the Supplier) or systems and procedures controlled by the </w:t>
      </w:r>
      <w:r w:rsidR="00B952C1">
        <w:rPr>
          <w:rFonts w:ascii="Arial" w:eastAsia="Arial" w:hAnsi="Arial" w:cs="Arial"/>
          <w:sz w:val="24"/>
          <w:szCs w:val="24"/>
        </w:rPr>
        <w:t>Buyer</w:t>
      </w:r>
      <w:r>
        <w:rPr>
          <w:rFonts w:ascii="Arial" w:eastAsia="Arial" w:hAnsi="Arial" w:cs="Arial"/>
          <w:sz w:val="24"/>
          <w:szCs w:val="24"/>
        </w:rPr>
        <w:t xml:space="preserve">, then the </w:t>
      </w:r>
      <w:r w:rsidR="00B952C1">
        <w:rPr>
          <w:rFonts w:ascii="Arial" w:eastAsia="Arial" w:hAnsi="Arial" w:cs="Arial"/>
          <w:sz w:val="24"/>
          <w:szCs w:val="24"/>
        </w:rPr>
        <w:t xml:space="preserve">Buyer </w:t>
      </w:r>
      <w:r>
        <w:rPr>
          <w:rFonts w:ascii="Arial" w:eastAsia="Arial" w:hAnsi="Arial" w:cs="Arial"/>
          <w:sz w:val="24"/>
          <w:szCs w:val="24"/>
        </w:rPr>
        <w:t xml:space="preserve">shall be responsible for the payment of such Financial Penalties. In this case, the </w:t>
      </w:r>
      <w:r w:rsidR="00B952C1">
        <w:rPr>
          <w:rFonts w:ascii="Arial" w:eastAsia="Arial" w:hAnsi="Arial" w:cs="Arial"/>
          <w:sz w:val="24"/>
          <w:szCs w:val="24"/>
        </w:rPr>
        <w:t xml:space="preserve">Buyer </w:t>
      </w:r>
      <w:r>
        <w:rPr>
          <w:rFonts w:ascii="Arial" w:eastAsia="Arial" w:hAnsi="Arial" w:cs="Arial"/>
          <w:sz w:val="24"/>
          <w:szCs w:val="24"/>
        </w:rPr>
        <w:t xml:space="preserve">will conduct an internal audit and engage at its reasonable cost when necessary, an independent third party to conduct an audit of any such Personal Data Breach. The Supplier shall provide to the </w:t>
      </w:r>
      <w:r w:rsidR="00B952C1">
        <w:rPr>
          <w:rFonts w:ascii="Arial" w:eastAsia="Arial" w:hAnsi="Arial" w:cs="Arial"/>
          <w:sz w:val="24"/>
          <w:szCs w:val="24"/>
        </w:rPr>
        <w:t xml:space="preserve">Buyer </w:t>
      </w:r>
      <w:r>
        <w:rPr>
          <w:rFonts w:ascii="Arial" w:eastAsia="Arial" w:hAnsi="Arial" w:cs="Arial"/>
          <w:sz w:val="24"/>
          <w:szCs w:val="24"/>
        </w:rPr>
        <w:t xml:space="preserve">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then the Supplier shall be responsible for the payment of these Financial Penalties. The Supplier will provide to the </w:t>
      </w:r>
      <w:r w:rsidR="00B952C1">
        <w:rPr>
          <w:rFonts w:ascii="Arial" w:eastAsia="Arial" w:hAnsi="Arial" w:cs="Arial"/>
          <w:sz w:val="24"/>
          <w:szCs w:val="24"/>
        </w:rPr>
        <w:t xml:space="preserve">Buyer </w:t>
      </w:r>
      <w:r>
        <w:rPr>
          <w:rFonts w:ascii="Arial" w:eastAsia="Arial" w:hAnsi="Arial" w:cs="Arial"/>
          <w:sz w:val="24"/>
          <w:szCs w:val="24"/>
        </w:rPr>
        <w:t>and its auditors, on request and at the Supplier’s sole cost, full cooperation and access to conduct a thorough audit of such Personal Data Breach; or</w:t>
      </w:r>
    </w:p>
    <w:p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w:t>
      </w:r>
      <w:r w:rsidR="00B952C1">
        <w:rPr>
          <w:rFonts w:ascii="Arial" w:eastAsia="Arial" w:hAnsi="Arial" w:cs="Arial"/>
          <w:sz w:val="24"/>
          <w:szCs w:val="24"/>
        </w:rPr>
        <w:t xml:space="preserve">Buyer </w:t>
      </w:r>
      <w:r>
        <w:rPr>
          <w:rFonts w:ascii="Arial" w:eastAsia="Arial" w:hAnsi="Arial" w:cs="Arial"/>
          <w:sz w:val="24"/>
          <w:szCs w:val="24"/>
        </w:rPr>
        <w:t xml:space="preserve">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or the Supplier is the defendant in a legal claim brought before a court of competent jurisdiction (“</w:t>
      </w:r>
      <w:r w:rsidRPr="00B952C1">
        <w:rPr>
          <w:rFonts w:ascii="Arial" w:eastAsia="Arial" w:hAnsi="Arial" w:cs="Arial"/>
          <w:b/>
          <w:color w:val="000000"/>
          <w:sz w:val="24"/>
          <w:szCs w:val="24"/>
        </w:rPr>
        <w:t>Court</w:t>
      </w:r>
      <w:r>
        <w:rPr>
          <w:rFonts w:ascii="Arial" w:eastAsia="Arial" w:hAnsi="Arial" w:cs="Arial"/>
          <w:color w:val="00000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w:t>
      </w:r>
      <w:r w:rsidRPr="00B952C1">
        <w:rPr>
          <w:rFonts w:ascii="Arial" w:eastAsia="Arial" w:hAnsi="Arial" w:cs="Arial"/>
          <w:b/>
          <w:color w:val="000000"/>
          <w:sz w:val="24"/>
          <w:szCs w:val="24"/>
        </w:rPr>
        <w:t>Claim Losses</w:t>
      </w:r>
      <w:r>
        <w:rPr>
          <w:rFonts w:ascii="Arial" w:eastAsia="Arial" w:hAnsi="Arial" w:cs="Arial"/>
          <w:color w:val="000000"/>
          <w:sz w:val="24"/>
          <w:szCs w:val="24"/>
        </w:rPr>
        <w:t>”):</w:t>
      </w:r>
    </w:p>
    <w:p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 relevant Personal Data Breach, then the </w:t>
      </w:r>
      <w:r w:rsidR="00B952C1">
        <w:rPr>
          <w:rFonts w:ascii="Arial" w:eastAsia="Arial" w:hAnsi="Arial" w:cs="Arial"/>
          <w:sz w:val="24"/>
          <w:szCs w:val="24"/>
        </w:rPr>
        <w:t xml:space="preserve">Buyer </w:t>
      </w:r>
      <w:r>
        <w:rPr>
          <w:rFonts w:ascii="Arial" w:eastAsia="Arial" w:hAnsi="Arial" w:cs="Arial"/>
          <w:sz w:val="24"/>
          <w:szCs w:val="24"/>
        </w:rPr>
        <w:t>shall be responsible for the Claim Losses;</w:t>
      </w:r>
    </w:p>
    <w:p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w:t>
      </w:r>
      <w:r w:rsidR="00BD02D3">
        <w:rPr>
          <w:rFonts w:ascii="Arial" w:eastAsia="Arial" w:hAnsi="Arial" w:cs="Arial"/>
          <w:sz w:val="24"/>
          <w:szCs w:val="24"/>
        </w:rPr>
        <w:t xml:space="preserve">Buyer </w:t>
      </w:r>
      <w:r>
        <w:rPr>
          <w:rFonts w:ascii="Arial" w:eastAsia="Arial" w:hAnsi="Arial" w:cs="Arial"/>
          <w:sz w:val="24"/>
          <w:szCs w:val="24"/>
        </w:rPr>
        <w:t xml:space="preserve">and the Supplier shall be responsible for the Claim Losses equally. </w:t>
      </w:r>
    </w:p>
    <w:p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Nothing in either clause 7.2 or clause 7.3 shall preclude the </w:t>
      </w:r>
      <w:r w:rsidR="00BD02D3">
        <w:rPr>
          <w:rFonts w:ascii="Arial" w:eastAsia="Arial" w:hAnsi="Arial" w:cs="Arial"/>
          <w:sz w:val="24"/>
          <w:szCs w:val="24"/>
        </w:rPr>
        <w:t>Buyer</w:t>
      </w:r>
      <w:r w:rsidR="00BD02D3">
        <w:rPr>
          <w:rFonts w:ascii="Arial" w:eastAsia="Arial" w:hAnsi="Arial" w:cs="Arial"/>
          <w:color w:val="000000"/>
          <w:sz w:val="24"/>
          <w:szCs w:val="24"/>
        </w:rPr>
        <w:t xml:space="preserve"> </w:t>
      </w:r>
      <w:r>
        <w:rPr>
          <w:rFonts w:ascii="Arial" w:eastAsia="Arial" w:hAnsi="Arial" w:cs="Arial"/>
          <w:color w:val="000000"/>
          <w:sz w:val="24"/>
          <w:szCs w:val="24"/>
        </w:rPr>
        <w:t xml:space="preserve">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w:t>
      </w:r>
      <w:r w:rsidR="00BD02D3">
        <w:rPr>
          <w:rFonts w:ascii="Arial" w:eastAsia="Arial" w:hAnsi="Arial" w:cs="Arial"/>
          <w:sz w:val="24"/>
          <w:szCs w:val="24"/>
        </w:rPr>
        <w:t>Buyer</w:t>
      </w:r>
      <w:r>
        <w:rPr>
          <w:rFonts w:ascii="Arial" w:eastAsia="Arial" w:hAnsi="Arial" w:cs="Arial"/>
          <w:color w:val="000000"/>
          <w:sz w:val="24"/>
          <w:szCs w:val="24"/>
        </w:rPr>
        <w:t>.</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DD644B" w:rsidRDefault="00E1650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xml:space="preserve">), the </w:t>
      </w:r>
      <w:r w:rsidR="00BD02D3">
        <w:rPr>
          <w:rFonts w:ascii="Arial" w:eastAsia="Arial" w:hAnsi="Arial" w:cs="Arial"/>
          <w:sz w:val="24"/>
          <w:szCs w:val="24"/>
        </w:rPr>
        <w:t xml:space="preserve">Buyer </w:t>
      </w:r>
      <w:r>
        <w:rPr>
          <w:rFonts w:ascii="Arial" w:eastAsia="Arial" w:hAnsi="Arial" w:cs="Arial"/>
          <w:sz w:val="24"/>
          <w:szCs w:val="24"/>
        </w:rPr>
        <w:t>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DD644B" w:rsidRDefault="00E165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DD644B" w:rsidRDefault="00DD644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DD644B" w:rsidRDefault="00DD644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DD644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D7D" w:rsidRDefault="00BE4D7D">
      <w:pPr>
        <w:spacing w:after="0" w:line="240" w:lineRule="auto"/>
      </w:pPr>
      <w:r>
        <w:separator/>
      </w:r>
    </w:p>
  </w:endnote>
  <w:endnote w:type="continuationSeparator" w:id="0">
    <w:p w:rsidR="00BE4D7D" w:rsidRDefault="00BE4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945E8">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D7D" w:rsidRDefault="00BE4D7D">
      <w:pPr>
        <w:spacing w:after="0" w:line="240" w:lineRule="auto"/>
      </w:pPr>
      <w:r>
        <w:separator/>
      </w:r>
    </w:p>
  </w:footnote>
  <w:footnote w:type="continuationSeparator" w:id="0">
    <w:p w:rsidR="00BE4D7D" w:rsidRDefault="00BE4D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2"/>
  </w:num>
  <w:num w:numId="3">
    <w:abstractNumId w:val="7"/>
  </w:num>
  <w:num w:numId="4">
    <w:abstractNumId w:val="12"/>
  </w:num>
  <w:num w:numId="5">
    <w:abstractNumId w:val="4"/>
  </w:num>
  <w:num w:numId="6">
    <w:abstractNumId w:val="0"/>
  </w:num>
  <w:num w:numId="7">
    <w:abstractNumId w:val="3"/>
  </w:num>
  <w:num w:numId="8">
    <w:abstractNumId w:val="9"/>
  </w:num>
  <w:num w:numId="9">
    <w:abstractNumId w:val="8"/>
  </w:num>
  <w:num w:numId="10">
    <w:abstractNumId w:val="10"/>
  </w:num>
  <w:num w:numId="11">
    <w:abstractNumId w:val="13"/>
  </w:num>
  <w:num w:numId="12">
    <w:abstractNumId w:val="1"/>
  </w:num>
  <w:num w:numId="13">
    <w:abstractNumId w:val="1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44B"/>
    <w:rsid w:val="00060241"/>
    <w:rsid w:val="000D689B"/>
    <w:rsid w:val="000F4B37"/>
    <w:rsid w:val="001F676B"/>
    <w:rsid w:val="002E6624"/>
    <w:rsid w:val="00314381"/>
    <w:rsid w:val="00370435"/>
    <w:rsid w:val="005248A3"/>
    <w:rsid w:val="00643EE1"/>
    <w:rsid w:val="00690CDB"/>
    <w:rsid w:val="006945E8"/>
    <w:rsid w:val="00746178"/>
    <w:rsid w:val="007E266C"/>
    <w:rsid w:val="00830F50"/>
    <w:rsid w:val="008C6A72"/>
    <w:rsid w:val="00912570"/>
    <w:rsid w:val="009B313A"/>
    <w:rsid w:val="00A5558F"/>
    <w:rsid w:val="00A60D8C"/>
    <w:rsid w:val="00B265E5"/>
    <w:rsid w:val="00B952C1"/>
    <w:rsid w:val="00BB0EC5"/>
    <w:rsid w:val="00BD02D3"/>
    <w:rsid w:val="00BE4D7D"/>
    <w:rsid w:val="00C12FA8"/>
    <w:rsid w:val="00C1465A"/>
    <w:rsid w:val="00C414D7"/>
    <w:rsid w:val="00C556BA"/>
    <w:rsid w:val="00C55DFE"/>
    <w:rsid w:val="00D13BF0"/>
    <w:rsid w:val="00D73B1E"/>
    <w:rsid w:val="00DB25CA"/>
    <w:rsid w:val="00DD644B"/>
    <w:rsid w:val="00DF5310"/>
    <w:rsid w:val="00E16500"/>
    <w:rsid w:val="00E43709"/>
    <w:rsid w:val="00F71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46C50"/>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FBD2A5A-925C-4A63-AE36-488C18A47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4955</Words>
  <Characters>28247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Isobel Hughes</cp:lastModifiedBy>
  <cp:revision>2</cp:revision>
  <dcterms:created xsi:type="dcterms:W3CDTF">2022-11-07T15:36:00Z</dcterms:created>
  <dcterms:modified xsi:type="dcterms:W3CDTF">2022-11-07T15:36:00Z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